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76" w:before="0" w:after="140"/>
        <w:jc w:val="start"/>
        <w:rPr/>
      </w:pPr>
      <w:r>
        <w:rPr/>
        <w:t xml:space="preserve">Construir una </w:t>
      </w:r>
      <w:r>
        <w:rPr>
          <w:rStyle w:val="Strong"/>
        </w:rPr>
        <w:t>red comunitaria descentralizada</w:t>
      </w:r>
      <w:r>
        <w:rPr/>
        <w:t xml:space="preserve"> que funcione como: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Intranet local de alta velocidad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Plataforma de servicios (tipo “mini Internet”)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Escalable a ciudad completa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Independiente del Internet global (pero opcionalmente conectable)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1. Arquitectura general</w:t>
      </w:r>
    </w:p>
    <w:p>
      <w:pPr>
        <w:pStyle w:val="Heading2"/>
        <w:bidi w:val="0"/>
        <w:jc w:val="start"/>
        <w:rPr/>
      </w:pPr>
      <w:r>
        <w:rPr/>
        <w:t>Modelo: ISP comunitario distribuido</w:t>
      </w:r>
    </w:p>
    <w:p>
      <w:pPr>
        <w:sectPr>
          <w:type w:val="nextPage"/>
          <w:pgSz w:w="12240" w:h="15840"/>
          <w:pgMar w:left="1134" w:right="1134" w:gutter="0" w:header="0" w:top="1134" w:footer="0" w:bottom="1134"/>
          <w:pgNumType w:fmt="decimal"/>
          <w:formProt w:val="false"/>
          <w:textDirection w:val="lrTb"/>
        </w:sectPr>
      </w:pPr>
    </w:p>
    <w:p>
      <w:pPr>
        <w:pStyle w:val="Textopreformateado"/>
        <w:bidi w:val="0"/>
        <w:ind w:hanging="0" w:start="0" w:end="0"/>
        <w:jc w:val="start"/>
        <w:rPr/>
      </w:pPr>
      <w:r>
        <w:rPr/>
        <w:t xml:space="preserve">                 ┌─────────────────────┐</w:t>
      </w:r>
    </w:p>
    <w:p>
      <w:pPr>
        <w:pStyle w:val="Textopreformateado"/>
        <w:bidi w:val="0"/>
        <w:jc w:val="start"/>
        <w:rPr/>
      </w:pPr>
      <w:r>
        <w:rPr/>
        <w:t xml:space="preserve">                 │   </w:t>
      </w:r>
      <w:r>
        <w:rPr/>
        <w:t>CORE (DATACENTER) │</w:t>
      </w:r>
    </w:p>
    <w:p>
      <w:pPr>
        <w:pStyle w:val="Textopreformateado"/>
        <w:bidi w:val="0"/>
        <w:jc w:val="start"/>
        <w:rPr/>
      </w:pPr>
      <w:r>
        <w:rPr/>
        <w:t xml:space="preserve">                 └─────────┬───────────┘</w:t>
      </w:r>
    </w:p>
    <w:p>
      <w:pPr>
        <w:pStyle w:val="Textopreformateado"/>
        <w:bidi w:val="0"/>
        <w:jc w:val="start"/>
        <w:rPr/>
      </w:pPr>
      <w:r>
        <w:rPr/>
        <w:t xml:space="preserve">                           │</w:t>
      </w:r>
    </w:p>
    <w:p>
      <w:pPr>
        <w:pStyle w:val="Textopreformateado"/>
        <w:bidi w:val="0"/>
        <w:jc w:val="start"/>
        <w:rPr/>
      </w:pPr>
      <w:r>
        <w:rPr/>
        <w:t xml:space="preserve">                  </w:t>
      </w:r>
      <w:r>
        <w:rPr/>
        <w:t>BACKBONE (PtP 10Gb+)</w:t>
      </w:r>
    </w:p>
    <w:p>
      <w:pPr>
        <w:pStyle w:val="Textopreformateado"/>
        <w:bidi w:val="0"/>
        <w:jc w:val="start"/>
        <w:rPr/>
      </w:pPr>
      <w:r>
        <w:rPr/>
        <w:t xml:space="preserve">                           │</w:t>
      </w:r>
    </w:p>
    <w:p>
      <w:pPr>
        <w:pStyle w:val="Textopreformateado"/>
        <w:bidi w:val="0"/>
        <w:jc w:val="start"/>
        <w:rPr/>
      </w:pPr>
      <w:r>
        <w:rPr/>
        <w:t xml:space="preserve">        ┌───────────────┬───────────────┬───────────────┐</w:t>
      </w:r>
    </w:p>
    <w:p>
      <w:pPr>
        <w:pStyle w:val="Textopreformateado"/>
        <w:bidi w:val="0"/>
        <w:jc w:val="start"/>
        <w:rPr/>
      </w:pPr>
      <w:r>
        <w:rPr/>
        <w:t xml:space="preserve">        │               │               │               │</w:t>
      </w:r>
    </w:p>
    <w:p>
      <w:pPr>
        <w:pStyle w:val="Textopreformateado"/>
        <w:bidi w:val="0"/>
        <w:jc w:val="start"/>
        <w:rPr/>
      </w:pPr>
      <w:r>
        <w:rPr/>
        <w:t xml:space="preserve">   </w:t>
      </w:r>
      <w:r>
        <w:rPr/>
        <w:t>Nodo Zona A     Nodo Zona B     Nodo Zona C     Nodo Zona D</w:t>
      </w:r>
    </w:p>
    <w:p>
      <w:pPr>
        <w:pStyle w:val="Textopreformateado"/>
        <w:bidi w:val="0"/>
        <w:jc w:val="start"/>
        <w:rPr/>
      </w:pPr>
      <w:r>
        <w:rPr/>
        <w:t xml:space="preserve">        │               │               │               │</w:t>
      </w:r>
    </w:p>
    <w:p>
      <w:pPr>
        <w:pStyle w:val="Textopreformateado"/>
        <w:bidi w:val="0"/>
        <w:jc w:val="start"/>
        <w:rPr/>
      </w:pPr>
      <w:r>
        <w:rPr/>
        <w:t xml:space="preserve">     </w:t>
      </w:r>
      <w:r>
        <w:rPr/>
        <w:t>(PtMP)          (PtMP)          (PtMP)          (PtMP)</w:t>
      </w:r>
    </w:p>
    <w:p>
      <w:pPr>
        <w:pStyle w:val="Textopreformateado"/>
        <w:bidi w:val="0"/>
        <w:jc w:val="start"/>
        <w:rPr/>
      </w:pPr>
      <w:r>
        <w:rPr/>
        <w:t xml:space="preserve">        │               │               │               │</w:t>
      </w:r>
    </w:p>
    <w:p>
      <w:pPr>
        <w:pStyle w:val="Textopreformateado"/>
        <w:bidi w:val="0"/>
        <w:jc w:val="start"/>
        <w:rPr/>
      </w:pPr>
      <w:r>
        <w:rPr/>
        <w:t xml:space="preserve">   </w:t>
      </w:r>
      <w:r>
        <w:rPr/>
        <w:t>Usuarios        Usuarios        Usuarios        Usuarios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false"/>
          <w:textDirection w:val="lrTb"/>
        </w:sectPr>
      </w:pP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2. Capas de la red</w:t>
      </w:r>
    </w:p>
    <w:p>
      <w:pPr>
        <w:pStyle w:val="Heading2"/>
        <w:bidi w:val="0"/>
        <w:jc w:val="start"/>
        <w:rPr/>
      </w:pPr>
      <w:r>
        <w:rPr/>
        <w:t>2.1 CORE (Nivel 1 – cerebro de la red)</w:t>
      </w:r>
    </w:p>
    <w:p>
      <w:pPr>
        <w:pStyle w:val="Heading3"/>
        <w:bidi w:val="0"/>
        <w:jc w:val="start"/>
        <w:rPr/>
      </w:pPr>
      <w:r>
        <w:rPr/>
        <w:t>Hardware: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Router principal: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MikroTik CCR2216 / CCR2116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o servidor x86 con </w:t>
      </w:r>
      <w:r>
        <w:rPr>
          <w:rStyle w:val="Strong"/>
        </w:rPr>
        <w:t>OPNsense / pfSense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Switch: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10G/25G (Ubiquiti, MikroTik CRS)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Servidores: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Proxmox cluster (mínimo 2 nodos)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Storage NAS (TrueNAS)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2.2 BACKBONE (Nivel 2 – autopista)</w:t>
      </w:r>
    </w:p>
    <w:p>
      <w:pPr>
        <w:pStyle w:val="Heading3"/>
        <w:bidi w:val="0"/>
        <w:jc w:val="start"/>
        <w:rPr/>
      </w:pPr>
      <w:r>
        <w:rPr/>
        <w:t>Tecnología: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Enlaces punto a punto (PtP) </w:t>
      </w:r>
    </w:p>
    <w:p>
      <w:pPr>
        <w:pStyle w:val="Heading3"/>
        <w:bidi w:val="0"/>
        <w:jc w:val="start"/>
        <w:rPr/>
      </w:pPr>
      <w:r>
        <w:rPr/>
        <w:t>Opciones: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5 GHz (económico)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60 GHz (ultra rápido, corto alcance)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Fibra óptica (ideal si posible) </w:t>
      </w:r>
    </w:p>
    <w:p>
      <w:pPr>
        <w:pStyle w:val="Heading3"/>
        <w:bidi w:val="0"/>
        <w:jc w:val="start"/>
        <w:rPr/>
      </w:pPr>
      <w:r>
        <w:rPr/>
        <w:t>Hardware: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Ubiquiti airFiber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MikroTik Wireless Wire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LiteBeam / airMAX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2.3 DISTRIBUCIÓN (Nivel 3 – barrios)</w:t>
      </w:r>
    </w:p>
    <w:p>
      <w:pPr>
        <w:pStyle w:val="Heading3"/>
        <w:bidi w:val="0"/>
        <w:jc w:val="start"/>
        <w:rPr/>
      </w:pPr>
      <w:r>
        <w:rPr/>
        <w:t>Tipo: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Punto a multipunto (PtMP) </w:t>
      </w:r>
    </w:p>
    <w:p>
      <w:pPr>
        <w:pStyle w:val="Heading3"/>
        <w:bidi w:val="0"/>
        <w:jc w:val="start"/>
        <w:rPr/>
      </w:pPr>
      <w:r>
        <w:rPr/>
        <w:t>Hardware: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Antenas sectoriales (120° / 90°)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Access Points: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Ubiquiti Rocket Prism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MikroTik NetMetal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2.4 CLIENTES (Nivel 4)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Antena CPE (NanoBeam / LiteBeam)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Router doméstico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VLAN asignada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3. Diseño de red (IP + VLAN)</w:t>
      </w:r>
    </w:p>
    <w:p>
      <w:pPr>
        <w:pStyle w:val="Heading2"/>
        <w:bidi w:val="0"/>
        <w:jc w:val="start"/>
        <w:rPr/>
      </w:pPr>
      <w:r>
        <w:rPr/>
        <w:t>3.1 Esquema IP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pgNumType w:fmt="decimal"/>
          <w:formProt w:val="false"/>
          <w:textDirection w:val="lrTb"/>
        </w:sectPr>
      </w:pPr>
    </w:p>
    <w:p>
      <w:pPr>
        <w:pStyle w:val="Textopreformateado"/>
        <w:bidi w:val="0"/>
        <w:ind w:hanging="0" w:start="0" w:end="0"/>
        <w:jc w:val="start"/>
        <w:rPr/>
      </w:pPr>
      <w:bookmarkStart w:id="0" w:name="code-block-viewer"/>
      <w:bookmarkEnd w:id="0"/>
      <w:r>
        <w:rPr/>
        <w:t>10.0.0.0/8 → Red completa SNet</w:t>
      </w:r>
    </w:p>
    <w:p>
      <w:pPr>
        <w:pStyle w:val="Textopreformateado"/>
        <w:bidi w:val="0"/>
        <w:jc w:val="start"/>
        <w:rPr/>
      </w:pPr>
      <w:r>
        <w:rPr/>
        <w:t>10.1.x.x → CORE</w:t>
      </w:r>
    </w:p>
    <w:p>
      <w:pPr>
        <w:pStyle w:val="Textopreformateado"/>
        <w:bidi w:val="0"/>
        <w:jc w:val="start"/>
        <w:rPr/>
      </w:pPr>
      <w:r>
        <w:rPr/>
        <w:t>10.2.x.x → BACKBONE</w:t>
      </w:r>
    </w:p>
    <w:p>
      <w:pPr>
        <w:pStyle w:val="Textopreformateado"/>
        <w:bidi w:val="0"/>
        <w:jc w:val="start"/>
        <w:rPr/>
      </w:pPr>
      <w:r>
        <w:rPr/>
        <w:t>10.10.x.x → Usuarios</w:t>
      </w:r>
    </w:p>
    <w:p>
      <w:pPr>
        <w:pStyle w:val="Textopreformateado"/>
        <w:bidi w:val="0"/>
        <w:jc w:val="start"/>
        <w:rPr/>
      </w:pPr>
      <w:r>
        <w:rPr/>
        <w:t>10.20.x.x → Servicios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false"/>
          <w:textDirection w:val="lrTb"/>
        </w:sectPr>
      </w:pP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3.2 VLANs</w:t>
      </w:r>
    </w:p>
    <w:tbl>
      <w:tblPr>
        <w:tblW w:w="2445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801"/>
        <w:gridCol w:w="1644"/>
      </w:tblGrid>
      <w:tr>
        <w:trPr>
          <w:tblHeader w:val="true"/>
        </w:trPr>
        <w:tc>
          <w:tcPr>
            <w:tcW w:w="801" w:type="dxa"/>
            <w:tcBorders/>
            <w:vAlign w:val="center"/>
          </w:tcPr>
          <w:p>
            <w:pPr>
              <w:pStyle w:val="Ttulodelatabla"/>
              <w:suppressLineNumbers/>
              <w:bidi w:val="0"/>
              <w:jc w:val="center"/>
              <w:rPr/>
            </w:pPr>
            <w:r>
              <w:rPr/>
              <w:t>VLAN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Ttulodelatabla"/>
              <w:suppressLineNumbers/>
              <w:bidi w:val="0"/>
              <w:jc w:val="center"/>
              <w:rPr/>
            </w:pPr>
            <w:r>
              <w:rPr/>
              <w:t>Uso</w:t>
            </w:r>
          </w:p>
        </w:tc>
      </w:tr>
      <w:tr>
        <w:trPr/>
        <w:tc>
          <w:tcPr>
            <w:tcW w:w="801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10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Administración</w:t>
            </w:r>
          </w:p>
        </w:tc>
      </w:tr>
      <w:tr>
        <w:trPr/>
        <w:tc>
          <w:tcPr>
            <w:tcW w:w="801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20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Backbone</w:t>
            </w:r>
          </w:p>
        </w:tc>
      </w:tr>
      <w:tr>
        <w:trPr/>
        <w:tc>
          <w:tcPr>
            <w:tcW w:w="801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30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Usuarios</w:t>
            </w:r>
          </w:p>
        </w:tc>
      </w:tr>
      <w:tr>
        <w:trPr/>
        <w:tc>
          <w:tcPr>
            <w:tcW w:w="801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40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Servicios</w:t>
            </w:r>
          </w:p>
        </w:tc>
      </w:tr>
      <w:tr>
        <w:trPr/>
        <w:tc>
          <w:tcPr>
            <w:tcW w:w="801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50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VoIP</w:t>
            </w:r>
          </w:p>
        </w:tc>
      </w:tr>
      <w:tr>
        <w:trPr/>
        <w:tc>
          <w:tcPr>
            <w:tcW w:w="801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60</w:t>
            </w:r>
          </w:p>
        </w:tc>
        <w:tc>
          <w:tcPr>
            <w:tcW w:w="1644" w:type="dxa"/>
            <w:tcBorders/>
            <w:vAlign w:val="center"/>
          </w:tcPr>
          <w:p>
            <w:pPr>
              <w:pStyle w:val="Contenidodelatabla"/>
              <w:widowControl w:val="false"/>
              <w:suppressLineNumbers/>
              <w:bidi w:val="0"/>
              <w:jc w:val="start"/>
              <w:rPr/>
            </w:pPr>
            <w:r>
              <w:rPr/>
              <w:t>Gaming</w:t>
            </w:r>
          </w:p>
        </w:tc>
      </w:tr>
    </w:tbl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4. Routing (clave del sistema)</w:t>
      </w:r>
    </w:p>
    <w:p>
      <w:pPr>
        <w:pStyle w:val="Heading2"/>
        <w:bidi w:val="0"/>
        <w:jc w:val="start"/>
        <w:rPr/>
      </w:pPr>
      <w:r>
        <w:rPr/>
        <w:t>Protocolo recomendado: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OSPF</w:t>
      </w:r>
      <w:r>
        <w:rPr/>
        <w:t xml:space="preserve"> → base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BGP</w:t>
      </w:r>
      <w:r>
        <w:rPr/>
        <w:t xml:space="preserve"> → escalabilidad avanzada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Ejemplo: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Cada nodo = router OSPF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CORE = área backbone (Area 0)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5. Servicios (el “Internet interno”)</w:t>
      </w:r>
    </w:p>
    <w:p>
      <w:pPr>
        <w:pStyle w:val="Heading2"/>
        <w:bidi w:val="0"/>
        <w:jc w:val="start"/>
        <w:rPr/>
      </w:pPr>
      <w:r>
        <w:rPr/>
        <w:t>5.1 Infraestructura base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DNS interno → Pi-hole + Unbound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DHCP → MikroTik / OPNsense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NTP → sincronización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5.2 Plataforma de servicios</w:t>
      </w:r>
    </w:p>
    <w:p>
      <w:pPr>
        <w:pStyle w:val="Heading3"/>
        <w:bidi w:val="0"/>
        <w:jc w:val="start"/>
        <w:rPr/>
      </w:pPr>
      <w:r>
        <w:rPr/>
        <w:t>Almacenamiento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Nextcloud (Google Drive local) </w:t>
      </w:r>
    </w:p>
    <w:p>
      <w:pPr>
        <w:pStyle w:val="Heading3"/>
        <w:bidi w:val="0"/>
        <w:jc w:val="start"/>
        <w:rPr/>
      </w:pPr>
      <w:r>
        <w:rPr/>
        <w:t>Streaming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Jellyfin (Netflix local) </w:t>
      </w:r>
    </w:p>
    <w:p>
      <w:pPr>
        <w:pStyle w:val="Heading3"/>
        <w:bidi w:val="0"/>
        <w:jc w:val="start"/>
        <w:rPr/>
      </w:pPr>
      <w:r>
        <w:rPr/>
        <w:t>Chat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Matrix + Element </w:t>
      </w:r>
    </w:p>
    <w:p>
      <w:pPr>
        <w:pStyle w:val="Heading3"/>
        <w:bidi w:val="0"/>
        <w:jc w:val="start"/>
        <w:rPr/>
      </w:pPr>
      <w:r>
        <w:rPr/>
        <w:t>Web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Nginx + Docker </w:t>
      </w:r>
    </w:p>
    <w:p>
      <w:pPr>
        <w:pStyle w:val="Heading3"/>
        <w:bidi w:val="0"/>
        <w:jc w:val="start"/>
        <w:rPr/>
      </w:pPr>
      <w:r>
        <w:rPr/>
        <w:t>Foros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Discourse </w:t>
      </w:r>
    </w:p>
    <w:p>
      <w:pPr>
        <w:pStyle w:val="Heading3"/>
        <w:bidi w:val="0"/>
        <w:jc w:val="start"/>
        <w:rPr/>
      </w:pPr>
      <w:r>
        <w:rPr/>
        <w:t>Juegos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Servidores LAN dedicados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5.3 Portal interno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pgNumType w:fmt="decimal"/>
          <w:formProt w:val="false"/>
          <w:textDirection w:val="lrTb"/>
        </w:sectPr>
      </w:pPr>
    </w:p>
    <w:p>
      <w:pPr>
        <w:pStyle w:val="Textopreformateado"/>
        <w:bidi w:val="0"/>
        <w:ind w:hanging="0" w:start="0" w:end="0"/>
        <w:jc w:val="start"/>
        <w:rPr/>
      </w:pPr>
      <w:bookmarkStart w:id="1" w:name="code-block-viewer_Copia_1"/>
      <w:bookmarkEnd w:id="1"/>
      <w:r>
        <w:rPr/>
        <w:t>portal.snet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false"/>
          <w:textDirection w:val="lrTb"/>
        </w:sectPr>
      </w:pP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Dashboard de servicios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Noticias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Estado de red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6. Virtualización (clave moderna)</w:t>
      </w:r>
    </w:p>
    <w:p>
      <w:pPr>
        <w:pStyle w:val="Heading3"/>
        <w:bidi w:val="0"/>
        <w:jc w:val="start"/>
        <w:rPr/>
      </w:pPr>
      <w:r>
        <w:rPr/>
        <w:t>Proxmox Cluster</w:t>
      </w:r>
    </w:p>
    <w:p>
      <w:pPr>
        <w:pStyle w:val="BodyText"/>
        <w:bidi w:val="0"/>
        <w:jc w:val="start"/>
        <w:rPr/>
      </w:pPr>
      <w:r>
        <w:rPr/>
        <w:t>Servicios separados en VMs: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VM1 → DNS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VM2 → Web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VM3 → Streaming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VM4 → Chat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VM5 → Monitoring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7. Seguridad (MUY IMPORTANTE)</w:t>
      </w:r>
    </w:p>
    <w:p>
      <w:pPr>
        <w:pStyle w:val="Heading2"/>
        <w:bidi w:val="0"/>
        <w:jc w:val="start"/>
        <w:rPr/>
      </w:pPr>
      <w:r>
        <w:rPr/>
        <w:t>7.1 Red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WPA2/WPA3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WireGuard (VPN interna)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Firewall por zonas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7.2 Segmentación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VLANs aisladas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Usuarios no ven CORE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7.3 Protección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IDS/IPS → Suricata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Fail2Ban 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Rate limiting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8. Monitoreo</w:t>
      </w:r>
    </w:p>
    <w:p>
      <w:pPr>
        <w:pStyle w:val="Heading3"/>
        <w:bidi w:val="0"/>
        <w:jc w:val="start"/>
        <w:rPr/>
      </w:pPr>
      <w:r>
        <w:rPr/>
        <w:t>Herramientas: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Zabbix / Prometheus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Grafana (dashboard visual) 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NetFlow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2"/>
        <w:bidi w:val="0"/>
        <w:jc w:val="start"/>
        <w:rPr/>
      </w:pPr>
      <w:r>
        <w:rPr/>
        <w:t>Métricas: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Latencia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Uso de ancho de banda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Estado de nodos 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Caídas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9. Control de ancho de banda</w:t>
      </w:r>
    </w:p>
    <w:p>
      <w:pPr>
        <w:pStyle w:val="Heading3"/>
        <w:bidi w:val="0"/>
        <w:jc w:val="start"/>
        <w:rPr/>
      </w:pPr>
      <w:r>
        <w:rPr/>
        <w:t>QoS (Quality of Service)</w:t>
      </w:r>
    </w:p>
    <w:p>
      <w:pPr>
        <w:pStyle w:val="BodyText"/>
        <w:bidi w:val="0"/>
        <w:jc w:val="start"/>
        <w:rPr/>
      </w:pPr>
      <w:r>
        <w:rPr/>
        <w:t>Prioridades: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VoIP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Gaming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Web 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Descargas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10. Automatización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Ansible (configuración masiva) 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Scripts para nodos 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Backups automáticos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11. Escalabilidad (ciudad completa)</w:t>
      </w:r>
    </w:p>
    <w:p>
      <w:pPr>
        <w:pStyle w:val="Heading2"/>
        <w:bidi w:val="0"/>
        <w:jc w:val="start"/>
        <w:rPr/>
      </w:pPr>
      <w:r>
        <w:rPr/>
        <w:t>Estrategia: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Dividir en zonas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Cada zona = mini ISP 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Interconectadas por backbone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12. Coste real aproximado</w:t>
      </w:r>
    </w:p>
    <w:p>
      <w:pPr>
        <w:pStyle w:val="Heading2"/>
        <w:bidi w:val="0"/>
        <w:jc w:val="start"/>
        <w:rPr/>
      </w:pPr>
      <w:r>
        <w:rPr/>
        <w:t>Mini red (100 usuarios)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Infraestructura: $2K – $5K </w:t>
      </w:r>
    </w:p>
    <w:p>
      <w:pPr>
        <w:pStyle w:val="Heading2"/>
        <w:bidi w:val="0"/>
        <w:jc w:val="start"/>
        <w:rPr/>
      </w:pPr>
      <w:r>
        <w:rPr/>
        <w:t>Red urbana (1000+ usuarios)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$20K – $100K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13. Versión avanzada (SNet 2.0 PRO)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CDN local (cache de contenido) 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IA local (chatbots internos) 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Blockchain interno (identidad) 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IPv6 interno completo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14. Ejemplo real de flujo de datos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pgNumType w:fmt="decimal"/>
          <w:formProt w:val="false"/>
          <w:textDirection w:val="lrTb"/>
        </w:sectPr>
      </w:pPr>
    </w:p>
    <w:p>
      <w:pPr>
        <w:pStyle w:val="Textopreformateado"/>
        <w:bidi w:val="0"/>
        <w:ind w:hanging="0" w:start="0" w:end="0"/>
        <w:jc w:val="start"/>
        <w:rPr/>
      </w:pPr>
      <w:bookmarkStart w:id="2" w:name="code-block-viewer_Copia_2"/>
      <w:bookmarkEnd w:id="2"/>
      <w:r>
        <w:rPr/>
        <w:t>Usuario → Antena → Nodo barrio → Backbone → CORE → Servicio (Jellyfin)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false"/>
          <w:textDirection w:val="lrTb"/>
        </w:sectPr>
      </w:pPr>
    </w:p>
    <w:p>
      <w:pPr>
        <w:pStyle w:val="BodyText"/>
        <w:bidi w:val="0"/>
        <w:jc w:val="start"/>
        <w:rPr/>
      </w:pPr>
      <w:r>
        <w:rPr/>
        <w:t>Latencia esperada: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5–20 ms (local) </w:t>
      </w:r>
    </w:p>
    <w:p>
      <w:pPr>
        <w:pStyle w:val="Lneahorizontal"/>
        <w:bidi w:val="0"/>
        <w:jc w:val="start"/>
        <w:rPr/>
      </w:pPr>
      <w:r>
        <w:rPr/>
      </w:r>
    </w:p>
    <w:p>
      <w:pPr>
        <w:pStyle w:val="Heading1"/>
        <w:bidi w:val="0"/>
        <w:jc w:val="start"/>
        <w:rPr/>
      </w:pPr>
      <w:r>
        <w:rPr/>
        <w:t>15. Conclusión</w:t>
      </w:r>
    </w:p>
    <w:p>
      <w:pPr>
        <w:pStyle w:val="BodyText"/>
        <w:bidi w:val="0"/>
        <w:jc w:val="start"/>
        <w:rPr/>
      </w:pPr>
      <w:r>
        <w:rPr/>
        <w:t>SNet 2.0 no es solo posible hoy…</w:t>
      </w:r>
    </w:p>
    <w:p>
      <w:pPr>
        <w:pStyle w:val="BodyText"/>
        <w:bidi w:val="0"/>
        <w:jc w:val="start"/>
        <w:rPr/>
      </w:pPr>
      <w:r>
        <w:rPr/>
        <w:t xml:space="preserve">Es </w:t>
      </w:r>
      <w:r>
        <w:rPr>
          <w:rStyle w:val="Strong"/>
        </w:rPr>
        <w:t>mucho más potente que la original</w:t>
      </w:r>
      <w:r>
        <w:rPr/>
        <w:t>: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Velocidades de gigabits 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Servicios tipo nube 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Seguridad real 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Escalable a millones</w:t>
      </w:r>
    </w:p>
    <w:p>
      <w:pPr>
        <w:pStyle w:val="Normal"/>
        <w:bidi w:val="0"/>
        <w:jc w:val="start"/>
        <w:rPr/>
      </w:pPr>
      <w:r>
        <w:rPr/>
      </w:r>
    </w:p>
    <w:sectPr>
      <w:type w:val="continuous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Liberation Mono">
    <w:altName w:val="Courier New"/>
    <w:charset w:val="01" w:characterSet="utf-8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3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s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s-US" w:eastAsia="zh-CN" w:bidi="hi-IN"/>
    </w:rPr>
  </w:style>
  <w:style w:type="paragraph" w:styleId="Heading1">
    <w:name w:val="Heading 1"/>
    <w:basedOn w:val="Ttulo"/>
    <w:next w:val="BodyText"/>
    <w:qFormat/>
    <w:pPr>
      <w:spacing w:before="240" w:after="120"/>
      <w:outlineLvl w:val="0"/>
    </w:pPr>
    <w:rPr>
      <w:rFonts w:ascii="Liberation Serif" w:hAnsi="Liberation Serif" w:eastAsia="Noto Serif CJK SC" w:cs="Noto Sans Devanagari"/>
      <w:b/>
      <w:bCs/>
      <w:sz w:val="48"/>
      <w:szCs w:val="48"/>
    </w:rPr>
  </w:style>
  <w:style w:type="paragraph" w:styleId="Heading2">
    <w:name w:val="Heading 2"/>
    <w:basedOn w:val="Ttulo"/>
    <w:next w:val="BodyText"/>
    <w:qFormat/>
    <w:pPr>
      <w:spacing w:before="200" w:after="120"/>
      <w:outlineLvl w:val="1"/>
    </w:pPr>
    <w:rPr>
      <w:rFonts w:ascii="Liberation Serif" w:hAnsi="Liberation Serif" w:eastAsia="Noto Serif CJK SC" w:cs="Noto Sans Devanagari"/>
      <w:b/>
      <w:bCs/>
      <w:sz w:val="36"/>
      <w:szCs w:val="36"/>
    </w:rPr>
  </w:style>
  <w:style w:type="paragraph" w:styleId="Heading3">
    <w:name w:val="Heading 3"/>
    <w:basedOn w:val="Ttulo"/>
    <w:next w:val="BodyText"/>
    <w:qFormat/>
    <w:pPr>
      <w:spacing w:before="140" w:after="120"/>
      <w:outlineLvl w:val="2"/>
    </w:pPr>
    <w:rPr>
      <w:rFonts w:ascii="Liberation Serif" w:hAnsi="Liberation Serif" w:eastAsia="Noto Serif CJK SC" w:cs="Noto Sans Devanagari"/>
      <w:b/>
      <w:bCs/>
      <w:sz w:val="28"/>
      <w:szCs w:val="28"/>
    </w:rPr>
  </w:style>
  <w:style w:type="character" w:styleId="Strong">
    <w:name w:val="Strong"/>
    <w:qFormat/>
    <w:rPr>
      <w:b/>
      <w:bCs/>
    </w:rPr>
  </w:style>
  <w:style w:type="character" w:styleId="Bolos">
    <w:name w:val="Bolos"/>
    <w:qFormat/>
    <w:rPr>
      <w:rFonts w:ascii="OpenSymbol" w:hAnsi="OpenSymbol" w:eastAsia="OpenSymbol" w:cs="OpenSymbol"/>
    </w:rPr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Lneahorizontal">
    <w:name w:val="Líne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Textopreformateado">
    <w:name w:val="Texto preformateado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  <Pages>7</Pages>
  <Words>613</Words>
  <Characters>3070</Characters>
  <CharactersWithSpaces>3867</CharactersWithSpaces>
  <Paragraphs>173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2026-04-08T19:42:55Z</dcterms:created>
  <dc:creator/>
  <dc:description/>
  <dc:language>es-US</dc:language>
  <cp:lastModifiedBy/>
  <dcterms:modified xsi:type="dcterms:W3CDTF">2026-04-08T19:43:54Z</dcterms:modified>
  <cp:revision>1</cp:revision>
  <dc:subject/>
  <dc:title/>
</cp:coreProperties>
</file>